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Культура межнационального общения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BB59D8" w:rsidR="00A77598" w:rsidRPr="007C041C" w:rsidRDefault="007C041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69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692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3692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36920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13692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36920">
              <w:rPr>
                <w:rFonts w:ascii="Times New Roman" w:hAnsi="Times New Roman" w:cs="Times New Roman"/>
                <w:sz w:val="20"/>
                <w:szCs w:val="20"/>
              </w:rPr>
              <w:t>Мыркина</w:t>
            </w:r>
            <w:proofErr w:type="spellEnd"/>
            <w:r w:rsidRPr="00136920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A8AA33" w:rsidR="004475DA" w:rsidRPr="007C041C" w:rsidRDefault="007C041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0A54E2F" w14:textId="77777777" w:rsidR="001369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17335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_Toc196317335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3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10B55511" w14:textId="77777777" w:rsidR="00136920" w:rsidRDefault="003C5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36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_Toc196317336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3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178D278C" w14:textId="77777777" w:rsidR="00136920" w:rsidRDefault="003C5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37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_Toc196317337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3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1D32EC72" w14:textId="77777777" w:rsidR="00136920" w:rsidRDefault="003C5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38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_Toc196317338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4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45A588F0" w14:textId="77777777" w:rsidR="00136920" w:rsidRDefault="003C5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39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_Toc196317339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6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7A832983" w14:textId="77777777" w:rsidR="00136920" w:rsidRDefault="003C5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0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_Toc196317340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7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14DC8DFD" w14:textId="77777777" w:rsidR="00136920" w:rsidRDefault="003C5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1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_Toc196317341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7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6C3FDF13" w14:textId="77777777" w:rsidR="00136920" w:rsidRDefault="003C5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2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_Toc196317342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7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695DD6A2" w14:textId="77777777" w:rsidR="00136920" w:rsidRDefault="003C5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3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_Toc196317343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8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4FFFF2EC" w14:textId="77777777" w:rsidR="00136920" w:rsidRDefault="003C5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4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_Toc196317344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9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29171B0E" w14:textId="77777777" w:rsidR="00136920" w:rsidRDefault="003C5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5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_Toc196317345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10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7675C153" w14:textId="77777777" w:rsidR="00136920" w:rsidRDefault="003C5EE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6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_Toc196317346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12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1E8673CE" w14:textId="77777777" w:rsidR="00136920" w:rsidRDefault="003C5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7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_Toc196317347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12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271579D5" w14:textId="77777777" w:rsidR="00136920" w:rsidRDefault="003C5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8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_Toc196317348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12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7DEFAB9A" w14:textId="77777777" w:rsidR="00136920" w:rsidRDefault="003C5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49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_Toc196317349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12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6E97413B" w14:textId="77777777" w:rsidR="00136920" w:rsidRDefault="003C5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50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_Toc196317350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12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3BAE723D" w14:textId="77777777" w:rsidR="00136920" w:rsidRDefault="003C5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51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_Toc196317351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12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2E61671A" w14:textId="77777777" w:rsidR="00136920" w:rsidRDefault="003C5EE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17352" w:history="1">
            <w:r w:rsidR="00136920" w:rsidRPr="001511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36920">
              <w:rPr>
                <w:noProof/>
                <w:webHidden/>
              </w:rPr>
              <w:tab/>
            </w:r>
            <w:r w:rsidR="00136920">
              <w:rPr>
                <w:noProof/>
                <w:webHidden/>
              </w:rPr>
              <w:fldChar w:fldCharType="begin"/>
            </w:r>
            <w:r w:rsidR="00136920">
              <w:rPr>
                <w:noProof/>
                <w:webHidden/>
              </w:rPr>
              <w:instrText xml:space="preserve"> PAGEREF _Toc196317352 \h </w:instrText>
            </w:r>
            <w:r w:rsidR="00136920">
              <w:rPr>
                <w:noProof/>
                <w:webHidden/>
              </w:rPr>
            </w:r>
            <w:r w:rsidR="00136920">
              <w:rPr>
                <w:noProof/>
                <w:webHidden/>
              </w:rPr>
              <w:fldChar w:fldCharType="separate"/>
            </w:r>
            <w:r w:rsidR="00136920">
              <w:rPr>
                <w:noProof/>
                <w:webHidden/>
              </w:rPr>
              <w:t>12</w:t>
            </w:r>
            <w:r w:rsidR="001369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173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 теории культуры межнационального общения и межкультурной коммуникации; знакомство с культурной, конфессиональной и этнической спецификой народов мира; формирование способности правильной интерпретации различных видов коммуникативного поведения.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173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Культура межнационального общения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17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13692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69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69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69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69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69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69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369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369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692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69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13692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36920">
              <w:rPr>
                <w:rFonts w:ascii="Times New Roman" w:hAnsi="Times New Roman" w:cs="Times New Roman"/>
              </w:rPr>
              <w:t xml:space="preserve"> выявлять тенденции развития ключевых интеграционных процессов современности, а также анализировать логику развития системы международных отношений в контексте экономической, политической, духовно-культурной и социальной обусловленности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69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6920">
              <w:rPr>
                <w:rFonts w:ascii="Times New Roman" w:hAnsi="Times New Roman" w:cs="Times New Roman"/>
                <w:lang w:bidi="ru-RU"/>
              </w:rPr>
              <w:t xml:space="preserve">ПК-5.1 - Демонстрирует понимание логики развития системы международных отношений в </w:t>
            </w:r>
            <w:proofErr w:type="gramStart"/>
            <w:r w:rsidRPr="00136920">
              <w:rPr>
                <w:rFonts w:ascii="Times New Roman" w:hAnsi="Times New Roman" w:cs="Times New Roman"/>
                <w:lang w:bidi="ru-RU"/>
              </w:rPr>
              <w:t>контексте</w:t>
            </w:r>
            <w:proofErr w:type="gramEnd"/>
            <w:r w:rsidRPr="00136920">
              <w:rPr>
                <w:rFonts w:ascii="Times New Roman" w:hAnsi="Times New Roman" w:cs="Times New Roman"/>
                <w:lang w:bidi="ru-RU"/>
              </w:rPr>
              <w:t xml:space="preserve"> экономической, политической, духовно-культурной и социальной обусловленности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69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6920">
              <w:rPr>
                <w:rFonts w:ascii="Times New Roman" w:hAnsi="Times New Roman" w:cs="Times New Roman"/>
              </w:rPr>
              <w:t>логику развития системы международных отношений</w:t>
            </w:r>
            <w:r w:rsidRPr="001369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69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6920">
              <w:rPr>
                <w:rFonts w:ascii="Times New Roman" w:hAnsi="Times New Roman" w:cs="Times New Roman"/>
              </w:rPr>
              <w:t>выявлять тенденции развития ключевых интеграционных процессов современности</w:t>
            </w:r>
            <w:r w:rsidRPr="0013692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69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69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6920">
              <w:rPr>
                <w:rFonts w:ascii="Times New Roman" w:hAnsi="Times New Roman" w:cs="Times New Roman"/>
              </w:rPr>
              <w:t>навыками анализа логики развития системы международных отношений</w:t>
            </w:r>
            <w:r w:rsidRPr="0013692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36920" w14:paraId="1D1F10F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A830A" w14:textId="77777777" w:rsidR="00751095" w:rsidRPr="001369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13692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36920">
              <w:rPr>
                <w:rFonts w:ascii="Times New Roman" w:hAnsi="Times New Roman" w:cs="Times New Roman"/>
              </w:rPr>
              <w:t xml:space="preserve"> работать с источниками международной информации, анализировать динамику основных характеристик международных отношений, используя исторические, экономические, политические, культурные базы данных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1BF05" w14:textId="77777777" w:rsidR="00751095" w:rsidRPr="001369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6920">
              <w:rPr>
                <w:rFonts w:ascii="Times New Roman" w:hAnsi="Times New Roman" w:cs="Times New Roman"/>
                <w:lang w:bidi="ru-RU"/>
              </w:rPr>
              <w:t>ПК-8.1 - Применяет навыки работы с международными источниками информации с использованием исторических, экономических, политических, культурных баз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9F8FC" w14:textId="77777777" w:rsidR="00751095" w:rsidRPr="001369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6920">
              <w:rPr>
                <w:rFonts w:ascii="Times New Roman" w:hAnsi="Times New Roman" w:cs="Times New Roman"/>
              </w:rPr>
              <w:t>исторические, экономические, политические, культурные базы данных</w:t>
            </w:r>
            <w:r w:rsidRPr="00136920">
              <w:rPr>
                <w:rFonts w:ascii="Times New Roman" w:hAnsi="Times New Roman" w:cs="Times New Roman"/>
              </w:rPr>
              <w:t xml:space="preserve"> </w:t>
            </w:r>
          </w:p>
          <w:p w14:paraId="7221B10A" w14:textId="77777777" w:rsidR="00751095" w:rsidRPr="001369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6920">
              <w:rPr>
                <w:rFonts w:ascii="Times New Roman" w:hAnsi="Times New Roman" w:cs="Times New Roman"/>
              </w:rPr>
              <w:t xml:space="preserve">работать с международными источниками информации с использованием </w:t>
            </w:r>
            <w:proofErr w:type="spellStart"/>
            <w:r w:rsidR="00FD518F" w:rsidRPr="00136920">
              <w:rPr>
                <w:rFonts w:ascii="Times New Roman" w:hAnsi="Times New Roman" w:cs="Times New Roman"/>
              </w:rPr>
              <w:t>эсторических</w:t>
            </w:r>
            <w:proofErr w:type="spellEnd"/>
            <w:r w:rsidR="00FD518F" w:rsidRPr="00136920">
              <w:rPr>
                <w:rFonts w:ascii="Times New Roman" w:hAnsi="Times New Roman" w:cs="Times New Roman"/>
              </w:rPr>
              <w:t xml:space="preserve">, экономических, политических, </w:t>
            </w:r>
            <w:proofErr w:type="spellStart"/>
            <w:r w:rsidR="00FD518F" w:rsidRPr="00136920">
              <w:rPr>
                <w:rFonts w:ascii="Times New Roman" w:hAnsi="Times New Roman" w:cs="Times New Roman"/>
              </w:rPr>
              <w:t>культруных</w:t>
            </w:r>
            <w:proofErr w:type="spellEnd"/>
            <w:r w:rsidR="00FD518F" w:rsidRPr="00136920">
              <w:rPr>
                <w:rFonts w:ascii="Times New Roman" w:hAnsi="Times New Roman" w:cs="Times New Roman"/>
              </w:rPr>
              <w:t xml:space="preserve"> баз данных</w:t>
            </w:r>
            <w:r w:rsidRPr="00136920">
              <w:rPr>
                <w:rFonts w:ascii="Times New Roman" w:hAnsi="Times New Roman" w:cs="Times New Roman"/>
              </w:rPr>
              <w:t xml:space="preserve">. </w:t>
            </w:r>
          </w:p>
          <w:p w14:paraId="1191B024" w14:textId="77777777" w:rsidR="00751095" w:rsidRPr="001369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69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6920">
              <w:rPr>
                <w:rFonts w:ascii="Times New Roman" w:hAnsi="Times New Roman" w:cs="Times New Roman"/>
              </w:rPr>
              <w:t>навыками анализа динамики основных характеристик международных отношений</w:t>
            </w:r>
            <w:r w:rsidRPr="0013692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692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1733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Культура и культурное многообразие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культуры и разнообразие подходов к пониманию сущности культуры. Национальное, конфессиональное и культурное многообразие мира и России. Национальная идентичность как этнокультурный потенциал. Обыденное и научное понимание культуры. Основные компоненты культуры. Сущность культурных ценностей. Культурные нормы и их роль в культуре. Культура и поведение. Неоднородность культурного пространства: доминирующая культура, субкультуры и контркультуры. Культурные различия и этика. Сила культуры и факторы ее определяющие. Понятие «диалог культур». Культура как социальный феномен. Типы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6F36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D9F2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Теории межкультурной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436E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межкультурной коммуникации. Теории межкультурной коммуникации. Теория высоко- и низкоконтекстуальных культур Э. Холла, культуры с монохромным и полихромным использованием времени. Плюсы и минусы теории Э. Холла. Теория культурных измерений Г. Хофштеде. Рассмотрение ментальности культуры: дистанция власти; коллективизм - индивидуализм; маскулинность - феминность; степеь избегания неопределённости. Плюсы и минус теории Г. Хофштеде. Теория культурной грамотности Э. Хирша. Культурная компетенция. Плюсы и минусы теории Э. Хирша. Актуализация теорий межкультурной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E46D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9A5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084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AC7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2B0AF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9417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Модель освоения чужой культуры М. Беннета.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BDD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Переживание индивидом «чужого» и «своего» при контакте с представителями другой культуры. Этапы освоения чужой культуры по Беннету. Этноцентристские этапы и их разновидности. Этнорелятивистские этапы и их разновидности. Характкристика каждого этапа. Актуальзация теории М. Беннета.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97B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4B69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FEB4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90E5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4B62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5BB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Психологический аспект межкультурной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FFFC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восприятия в межкультурной коммуникации. Избирательный характер восприятия. Обусловленность восприятия культурными, социальными и личностными причинами. Факторы восприятия. Фактор первого впечатления. Фактор "превосходства". Фактор привлекательности. Фактор отношения к нам. Соотношение "культура и восприятие". Межличностная аттракция в межкультурной коммуникации. внешние факторы аттракции и внутренние факторы. Атрибуция в межкультурной коммуникации. Стереотипы и предрассудки в межкультурной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301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B8AC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AF35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AD7A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981EE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063D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Социокультурный аспект межкультурной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5FD2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аккультурации и его особенности. Четыре стратегии аккультурации. Ассимиляция. Сепарация. Маргинализация. Интеграция. Процесс адаптации и его разновидности: психологическая адаптация, социокультурная адаптация, экономическая адаптация. Бикультурная и мультикультурная личность. Культурный шок при освоении чужой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2E1C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896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9395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CE182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628B0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957C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Языковой аспект межкультурной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D715C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«дискурс» и «концепт» и их значение для межкультурной коммуникации. Концептуальная «сложность» языка как маркера социальной и культурной принадлежности. «Глобальные» языки: ареалы распространения, возможности и лимиты использования. Проблема сохранения «языка высокой культуры». Культурные границы понимания. Русский язык в современном мире. «Русский как иностранный». Проблемы освоения иностранного языка. Значение и проблемы билингвизма. Понятие «дети третьей культуры» (Е.В. Воевода); проблемы коммуникации в многоязычной и поликультурной среде. Исследование языковой картины мира как основа разработки перспективных сценариев межкультурной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BE2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D00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912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492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BAA18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7C7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коммуникативные формы межкультурного общения.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ABA5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Межнациональное общение как социальная потребность многонационального общества. Вербальный, невербальный и паравербальный виды межнационального общения. Основные единицы вербальной коммуникации. Стили вербальной коммуникации. Соотношение вербального и невербального видов коммуникаций. Сущность понятия «невербальная коммуникация». Основные формы невербальной коммуникации: кинесика, такесика, сенсорика, проксемика, хронемика.</w:t>
            </w:r>
            <w:r w:rsidRPr="00352B6F">
              <w:rPr>
                <w:lang w:bidi="ru-RU"/>
              </w:rPr>
              <w:br/>
              <w:t>Примеры значения невербальной коммуникации в личном, профессиональном и политическом</w:t>
            </w:r>
            <w:r w:rsidRPr="00352B6F">
              <w:rPr>
                <w:lang w:bidi="ru-RU"/>
              </w:rPr>
              <w:br/>
              <w:t>общении. Паравербальная коммуникация и ее основные компоненты.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248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D35C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96D8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0137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59481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A25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Корпоративные культуры в различных культурных контекстах.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F646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"многонациональная корпорация". Особенности функционирования многонациональной организации. История изучения корпоративной культуры в рамках межкультурной коммуникации. Двойственность национальной культуры в рамках работы многонациональной организации. Классификация национальных корпоративных культур по Фонсу Тромпенаарсу. Характеристика. Мотивация, поощрение, разрешение конфликтов в каждой разновидности корпоративной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8FC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C7C1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1B8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72C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E3570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2F1B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Этика и этикет в межкультурной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4231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понятия "этика" и "этикет" в рамках межкультурной коммуникации. Проблема выбора этического поведения в межкультурном взаимодействии. Два основных подхода к анализу этических проблем в межкультурной коммуникации: абсолютный (универсальный) и относительный (релятивный). Три принципа этичности в межкультурной коммуникации (по Д.Мартину, Т.Накаяма, Л.Флоресу). Рекомендации по выбору этичного поведения в бесконечном разнообразии межкультурных контактов.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660D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591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749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5FD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B724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2568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межкультурной толерантности и преодоление межнациональных конфликтов.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1B25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«толерантность». Социальные формы становления толерантности. Этническая толерантность. Толерантность в обыденном сознании. Религиозная толерантность. Формирование толерантных установок в межэтническом взаимодействии: политический уровень. Концептуальные основы и политические практики распространения межэтнической толерантности. Политкорректность как форма проявления толерантности. Методологические основы исследования толерантности. Интолерантные формы поведения: причины возникновения и профилактика. Толерантность и СМИ. Природа межнациональных конфликтов. Основные источники появления межкультурных конфликтов и пути их преодоления. Межнациональные конфликты в современной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682F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EE21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8481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89E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31733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173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0"/>
        <w:gridCol w:w="41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6920">
              <w:rPr>
                <w:rFonts w:ascii="Times New Roman" w:hAnsi="Times New Roman" w:cs="Times New Roman"/>
                <w:sz w:val="24"/>
                <w:szCs w:val="24"/>
              </w:rPr>
              <w:t>Боголюбова Н.М. Межкультурная коммуникация в 2 ч. Часть 1, Часть 2 [Электронный ресурс]</w:t>
            </w:r>
            <w:proofErr w:type="gram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Боголюбова Н.М., Николаева Ю.В. — М.</w:t>
            </w:r>
            <w:proofErr w:type="gram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, 2016.—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253с.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C5E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https://urait.ru/bcode/511759</w:t>
              </w:r>
            </w:hyperlink>
          </w:p>
        </w:tc>
      </w:tr>
      <w:tr w:rsidR="00262CF0" w:rsidRPr="007C041C" w14:paraId="19D8A1A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0E1A1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>Садохин</w:t>
            </w:r>
            <w:proofErr w:type="spell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А. П. Межкультурная коммуникация [Электронный ресурс]</w:t>
            </w:r>
            <w:proofErr w:type="gram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.— Москва : ООО "Научно-издательский центр ИНФРА-М", 2016 .—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0AA13F" w14:textId="77777777" w:rsidR="00262CF0" w:rsidRPr="007E6725" w:rsidRDefault="003C5E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136920">
                <w:rPr>
                  <w:color w:val="00008B"/>
                  <w:u w:val="single"/>
                  <w:lang w:val="en-US"/>
                </w:rPr>
                <w:t xml:space="preserve">https://znanium.com/catalog/product/542898 </w:t>
              </w:r>
            </w:hyperlink>
          </w:p>
        </w:tc>
      </w:tr>
      <w:tr w:rsidR="00262CF0" w:rsidRPr="007E6725" w14:paraId="7E514B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BEBDF1" w14:textId="77777777" w:rsidR="00262CF0" w:rsidRPr="001369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Ю.В. Авдеева З.К. Деловые и межкультурные коммуникации [Электронный ресурс]</w:t>
            </w:r>
            <w:proofErr w:type="gram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</w:t>
            </w:r>
            <w:proofErr w:type="spell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Ю.В., Авдеева З.К. — М.</w:t>
            </w:r>
            <w:proofErr w:type="gram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6920">
              <w:rPr>
                <w:rFonts w:ascii="Times New Roman" w:hAnsi="Times New Roman" w:cs="Times New Roman"/>
                <w:sz w:val="24"/>
                <w:szCs w:val="24"/>
              </w:rPr>
              <w:t>, 2022. - 324с.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898F74" w14:textId="77777777" w:rsidR="00262CF0" w:rsidRPr="007E6725" w:rsidRDefault="003C5EE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https://urait.ru/bcode/511159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3173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38AFCD" w14:textId="77777777" w:rsidTr="007B550D">
        <w:tc>
          <w:tcPr>
            <w:tcW w:w="9345" w:type="dxa"/>
          </w:tcPr>
          <w:p w14:paraId="0FBFD4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863A9F" w14:textId="77777777" w:rsidTr="007B550D">
        <w:tc>
          <w:tcPr>
            <w:tcW w:w="9345" w:type="dxa"/>
          </w:tcPr>
          <w:p w14:paraId="12BD3A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83605C" w14:textId="77777777" w:rsidTr="007B550D">
        <w:tc>
          <w:tcPr>
            <w:tcW w:w="9345" w:type="dxa"/>
          </w:tcPr>
          <w:p w14:paraId="38839F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9B0E6D" w14:textId="77777777" w:rsidTr="007B550D">
        <w:tc>
          <w:tcPr>
            <w:tcW w:w="9345" w:type="dxa"/>
          </w:tcPr>
          <w:p w14:paraId="471473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173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C5EE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3173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692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69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692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69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3692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3692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69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92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36920">
              <w:rPr>
                <w:sz w:val="22"/>
                <w:szCs w:val="22"/>
              </w:rPr>
              <w:t>комплексом</w:t>
            </w:r>
            <w:proofErr w:type="gramStart"/>
            <w:r w:rsidRPr="00136920">
              <w:rPr>
                <w:sz w:val="22"/>
                <w:szCs w:val="22"/>
              </w:rPr>
              <w:t>.С</w:t>
            </w:r>
            <w:proofErr w:type="gramEnd"/>
            <w:r w:rsidRPr="00136920">
              <w:rPr>
                <w:sz w:val="22"/>
                <w:szCs w:val="22"/>
              </w:rPr>
              <w:t>пециализированная</w:t>
            </w:r>
            <w:proofErr w:type="spellEnd"/>
            <w:r w:rsidRPr="0013692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36920">
              <w:rPr>
                <w:sz w:val="22"/>
                <w:szCs w:val="22"/>
              </w:rPr>
              <w:t>.К</w:t>
            </w:r>
            <w:proofErr w:type="gramEnd"/>
            <w:r w:rsidRPr="00136920">
              <w:rPr>
                <w:sz w:val="22"/>
                <w:szCs w:val="22"/>
              </w:rPr>
              <w:t xml:space="preserve">омпьютер </w:t>
            </w:r>
            <w:r w:rsidRPr="00136920">
              <w:rPr>
                <w:sz w:val="22"/>
                <w:szCs w:val="22"/>
                <w:lang w:val="en-US"/>
              </w:rPr>
              <w:t>Intel</w:t>
            </w:r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I</w:t>
            </w:r>
            <w:r w:rsidRPr="00136920">
              <w:rPr>
                <w:sz w:val="22"/>
                <w:szCs w:val="22"/>
              </w:rPr>
              <w:t>5-7400/16</w:t>
            </w:r>
            <w:r w:rsidRPr="00136920">
              <w:rPr>
                <w:sz w:val="22"/>
                <w:szCs w:val="22"/>
                <w:lang w:val="en-US"/>
              </w:rPr>
              <w:t>Gb</w:t>
            </w:r>
            <w:r w:rsidRPr="00136920">
              <w:rPr>
                <w:sz w:val="22"/>
                <w:szCs w:val="22"/>
              </w:rPr>
              <w:t>/1</w:t>
            </w:r>
            <w:r w:rsidRPr="00136920">
              <w:rPr>
                <w:sz w:val="22"/>
                <w:szCs w:val="22"/>
                <w:lang w:val="en-US"/>
              </w:rPr>
              <w:t>Tb</w:t>
            </w:r>
            <w:r w:rsidRPr="00136920">
              <w:rPr>
                <w:sz w:val="22"/>
                <w:szCs w:val="22"/>
              </w:rPr>
              <w:t xml:space="preserve">/ видеокарта </w:t>
            </w:r>
            <w:r w:rsidRPr="00136920">
              <w:rPr>
                <w:sz w:val="22"/>
                <w:szCs w:val="22"/>
                <w:lang w:val="en-US"/>
              </w:rPr>
              <w:t>NVIDIA</w:t>
            </w:r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GeForce</w:t>
            </w:r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GT</w:t>
            </w:r>
            <w:r w:rsidRPr="00136920">
              <w:rPr>
                <w:sz w:val="22"/>
                <w:szCs w:val="22"/>
              </w:rPr>
              <w:t xml:space="preserve"> 710/Монитор </w:t>
            </w:r>
            <w:r w:rsidRPr="00136920">
              <w:rPr>
                <w:sz w:val="22"/>
                <w:szCs w:val="22"/>
                <w:lang w:val="en-US"/>
              </w:rPr>
              <w:t>DELL</w:t>
            </w:r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S</w:t>
            </w:r>
            <w:r w:rsidRPr="00136920">
              <w:rPr>
                <w:sz w:val="22"/>
                <w:szCs w:val="22"/>
              </w:rPr>
              <w:t>2218</w:t>
            </w:r>
            <w:r w:rsidRPr="00136920">
              <w:rPr>
                <w:sz w:val="22"/>
                <w:szCs w:val="22"/>
                <w:lang w:val="en-US"/>
              </w:rPr>
              <w:t>H</w:t>
            </w:r>
            <w:r w:rsidRPr="0013692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3692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Switch</w:t>
            </w:r>
            <w:r w:rsidRPr="0013692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3692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x</w:t>
            </w:r>
            <w:r w:rsidRPr="0013692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36920">
              <w:rPr>
                <w:sz w:val="22"/>
                <w:szCs w:val="22"/>
              </w:rPr>
              <w:t>подпружинен</w:t>
            </w:r>
            <w:proofErr w:type="gramStart"/>
            <w:r w:rsidRPr="00136920">
              <w:rPr>
                <w:sz w:val="22"/>
                <w:szCs w:val="22"/>
              </w:rPr>
              <w:t>.р</w:t>
            </w:r>
            <w:proofErr w:type="gramEnd"/>
            <w:r w:rsidRPr="00136920">
              <w:rPr>
                <w:sz w:val="22"/>
                <w:szCs w:val="22"/>
              </w:rPr>
              <w:t>учной</w:t>
            </w:r>
            <w:proofErr w:type="spellEnd"/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MW</w:t>
            </w:r>
            <w:r w:rsidRPr="00136920">
              <w:rPr>
                <w:sz w:val="22"/>
                <w:szCs w:val="22"/>
              </w:rPr>
              <w:t xml:space="preserve"> </w:t>
            </w:r>
            <w:proofErr w:type="spellStart"/>
            <w:r w:rsidRPr="0013692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36920">
              <w:rPr>
                <w:sz w:val="22"/>
                <w:szCs w:val="22"/>
              </w:rPr>
              <w:t xml:space="preserve"> 200х200см (</w:t>
            </w:r>
            <w:r w:rsidRPr="00136920">
              <w:rPr>
                <w:sz w:val="22"/>
                <w:szCs w:val="22"/>
                <w:lang w:val="en-US"/>
              </w:rPr>
              <w:t>S</w:t>
            </w:r>
            <w:r w:rsidRPr="00136920">
              <w:rPr>
                <w:sz w:val="22"/>
                <w:szCs w:val="22"/>
              </w:rPr>
              <w:t>/</w:t>
            </w:r>
            <w:r w:rsidRPr="00136920">
              <w:rPr>
                <w:sz w:val="22"/>
                <w:szCs w:val="22"/>
                <w:lang w:val="en-US"/>
              </w:rPr>
              <w:t>N</w:t>
            </w:r>
            <w:r w:rsidRPr="0013692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69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9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6920" w14:paraId="3D93F30B" w14:textId="77777777" w:rsidTr="008416EB">
        <w:tc>
          <w:tcPr>
            <w:tcW w:w="7797" w:type="dxa"/>
            <w:shd w:val="clear" w:color="auto" w:fill="auto"/>
          </w:tcPr>
          <w:p w14:paraId="358562A9" w14:textId="77777777" w:rsidR="002C735C" w:rsidRPr="001369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920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6920">
              <w:rPr>
                <w:sz w:val="22"/>
                <w:szCs w:val="22"/>
              </w:rPr>
              <w:t>комплексом</w:t>
            </w:r>
            <w:proofErr w:type="gramStart"/>
            <w:r w:rsidRPr="00136920">
              <w:rPr>
                <w:sz w:val="22"/>
                <w:szCs w:val="22"/>
              </w:rPr>
              <w:t>.С</w:t>
            </w:r>
            <w:proofErr w:type="gramEnd"/>
            <w:r w:rsidRPr="00136920">
              <w:rPr>
                <w:sz w:val="22"/>
                <w:szCs w:val="22"/>
              </w:rPr>
              <w:t>пециализированная</w:t>
            </w:r>
            <w:proofErr w:type="spellEnd"/>
            <w:r w:rsidRPr="0013692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36920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136920">
              <w:rPr>
                <w:sz w:val="22"/>
                <w:szCs w:val="22"/>
                <w:lang w:val="en-US"/>
              </w:rPr>
              <w:t>Intel</w:t>
            </w:r>
            <w:r w:rsidRPr="00136920">
              <w:rPr>
                <w:sz w:val="22"/>
                <w:szCs w:val="22"/>
              </w:rPr>
              <w:t xml:space="preserve"> </w:t>
            </w:r>
            <w:proofErr w:type="spellStart"/>
            <w:r w:rsidRPr="001369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6920">
              <w:rPr>
                <w:sz w:val="22"/>
                <w:szCs w:val="22"/>
              </w:rPr>
              <w:t xml:space="preserve">3-2100 2.4 </w:t>
            </w:r>
            <w:proofErr w:type="spellStart"/>
            <w:r w:rsidRPr="0013692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6920">
              <w:rPr>
                <w:sz w:val="22"/>
                <w:szCs w:val="22"/>
              </w:rPr>
              <w:t>/500/4/</w:t>
            </w:r>
            <w:r w:rsidRPr="00136920">
              <w:rPr>
                <w:sz w:val="22"/>
                <w:szCs w:val="22"/>
                <w:lang w:val="en-US"/>
              </w:rPr>
              <w:t>Acer</w:t>
            </w:r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V</w:t>
            </w:r>
            <w:r w:rsidRPr="0013692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136920">
              <w:rPr>
                <w:sz w:val="22"/>
                <w:szCs w:val="22"/>
                <w:lang w:val="en-US"/>
              </w:rPr>
              <w:t>Epson</w:t>
            </w:r>
            <w:r w:rsidRPr="00136920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136920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926B8FF" w14:textId="77777777" w:rsidR="002C735C" w:rsidRPr="001369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9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6920" w14:paraId="3D464293" w14:textId="77777777" w:rsidTr="008416EB">
        <w:tc>
          <w:tcPr>
            <w:tcW w:w="7797" w:type="dxa"/>
            <w:shd w:val="clear" w:color="auto" w:fill="auto"/>
          </w:tcPr>
          <w:p w14:paraId="6FDFAFC1" w14:textId="77777777" w:rsidR="002C735C" w:rsidRPr="001369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920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6920">
              <w:rPr>
                <w:sz w:val="22"/>
                <w:szCs w:val="22"/>
              </w:rPr>
              <w:t>комплексом</w:t>
            </w:r>
            <w:proofErr w:type="gramStart"/>
            <w:r w:rsidRPr="00136920">
              <w:rPr>
                <w:sz w:val="22"/>
                <w:szCs w:val="22"/>
              </w:rPr>
              <w:t>.С</w:t>
            </w:r>
            <w:proofErr w:type="gramEnd"/>
            <w:r w:rsidRPr="00136920">
              <w:rPr>
                <w:sz w:val="22"/>
                <w:szCs w:val="22"/>
              </w:rPr>
              <w:t>пециализированная</w:t>
            </w:r>
            <w:proofErr w:type="spellEnd"/>
            <w:r w:rsidRPr="0013692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36920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136920">
              <w:rPr>
                <w:sz w:val="22"/>
                <w:szCs w:val="22"/>
                <w:lang w:val="en-US"/>
              </w:rPr>
              <w:t>Intel</w:t>
            </w:r>
            <w:r w:rsidRPr="00136920">
              <w:rPr>
                <w:sz w:val="22"/>
                <w:szCs w:val="22"/>
              </w:rPr>
              <w:t xml:space="preserve"> </w:t>
            </w:r>
            <w:proofErr w:type="spellStart"/>
            <w:r w:rsidRPr="001369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36920">
              <w:rPr>
                <w:sz w:val="22"/>
                <w:szCs w:val="22"/>
              </w:rPr>
              <w:t xml:space="preserve">3-2100 2.4 </w:t>
            </w:r>
            <w:proofErr w:type="spellStart"/>
            <w:r w:rsidRPr="0013692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36920">
              <w:rPr>
                <w:sz w:val="22"/>
                <w:szCs w:val="22"/>
              </w:rPr>
              <w:t>/4</w:t>
            </w:r>
            <w:r w:rsidRPr="00136920">
              <w:rPr>
                <w:sz w:val="22"/>
                <w:szCs w:val="22"/>
                <w:lang w:val="en-US"/>
              </w:rPr>
              <w:t>Gb</w:t>
            </w:r>
            <w:r w:rsidRPr="00136920">
              <w:rPr>
                <w:sz w:val="22"/>
                <w:szCs w:val="22"/>
              </w:rPr>
              <w:t>/500</w:t>
            </w:r>
            <w:r w:rsidRPr="00136920">
              <w:rPr>
                <w:sz w:val="22"/>
                <w:szCs w:val="22"/>
                <w:lang w:val="en-US"/>
              </w:rPr>
              <w:t>Gb</w:t>
            </w:r>
            <w:r w:rsidRPr="00136920">
              <w:rPr>
                <w:sz w:val="22"/>
                <w:szCs w:val="22"/>
              </w:rPr>
              <w:t>/</w:t>
            </w:r>
            <w:r w:rsidRPr="00136920">
              <w:rPr>
                <w:sz w:val="22"/>
                <w:szCs w:val="22"/>
                <w:lang w:val="en-US"/>
              </w:rPr>
              <w:t>Acer</w:t>
            </w:r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V</w:t>
            </w:r>
            <w:r w:rsidRPr="00136920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136920">
              <w:rPr>
                <w:sz w:val="22"/>
                <w:szCs w:val="22"/>
                <w:lang w:val="en-US"/>
              </w:rPr>
              <w:t>Panasonic</w:t>
            </w:r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PT</w:t>
            </w:r>
            <w:r w:rsidRPr="00136920">
              <w:rPr>
                <w:sz w:val="22"/>
                <w:szCs w:val="22"/>
              </w:rPr>
              <w:t>-</w:t>
            </w:r>
            <w:r w:rsidRPr="00136920">
              <w:rPr>
                <w:sz w:val="22"/>
                <w:szCs w:val="22"/>
                <w:lang w:val="en-US"/>
              </w:rPr>
              <w:t>VX</w:t>
            </w:r>
            <w:r w:rsidRPr="0013692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3692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36920">
              <w:rPr>
                <w:sz w:val="22"/>
                <w:szCs w:val="22"/>
              </w:rPr>
              <w:t xml:space="preserve"> </w:t>
            </w:r>
            <w:r w:rsidRPr="00136920">
              <w:rPr>
                <w:sz w:val="22"/>
                <w:szCs w:val="22"/>
                <w:lang w:val="en-US"/>
              </w:rPr>
              <w:t>Champion</w:t>
            </w:r>
            <w:r w:rsidRPr="00136920">
              <w:rPr>
                <w:sz w:val="22"/>
                <w:szCs w:val="22"/>
              </w:rPr>
              <w:t xml:space="preserve"> 244х183см (</w:t>
            </w:r>
            <w:r w:rsidRPr="00136920">
              <w:rPr>
                <w:sz w:val="22"/>
                <w:szCs w:val="22"/>
                <w:lang w:val="en-US"/>
              </w:rPr>
              <w:t>SCM</w:t>
            </w:r>
            <w:r w:rsidRPr="00136920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136920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66793E" w14:textId="77777777" w:rsidR="002C735C" w:rsidRPr="001369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369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1734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17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3173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173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920" w14:paraId="70DF4B6E" w14:textId="77777777" w:rsidTr="00A22331">
        <w:tc>
          <w:tcPr>
            <w:tcW w:w="562" w:type="dxa"/>
          </w:tcPr>
          <w:p w14:paraId="1FF0F4A0" w14:textId="77777777" w:rsidR="00136920" w:rsidRPr="007C041C" w:rsidRDefault="0013692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9E5684D" w14:textId="77777777" w:rsidR="00136920" w:rsidRPr="00136920" w:rsidRDefault="0013692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9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3173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692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9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317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3692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6920" w14:paraId="5A1C9382" w14:textId="77777777" w:rsidTr="00801458">
        <w:tc>
          <w:tcPr>
            <w:tcW w:w="2336" w:type="dxa"/>
          </w:tcPr>
          <w:p w14:paraId="4C518DAB" w14:textId="77777777" w:rsidR="005D65A5" w:rsidRPr="001369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92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69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92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69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92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69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9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6920" w14:paraId="07658034" w14:textId="77777777" w:rsidTr="00801458">
        <w:tc>
          <w:tcPr>
            <w:tcW w:w="2336" w:type="dxa"/>
          </w:tcPr>
          <w:p w14:paraId="1553D698" w14:textId="78F29BFB" w:rsidR="005D65A5" w:rsidRPr="001369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6920" w:rsidRDefault="007478E0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36920" w:rsidRDefault="007478E0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36920" w:rsidRDefault="007478E0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36920" w14:paraId="7E6C5203" w14:textId="77777777" w:rsidTr="00801458">
        <w:tc>
          <w:tcPr>
            <w:tcW w:w="2336" w:type="dxa"/>
          </w:tcPr>
          <w:p w14:paraId="4B74CF67" w14:textId="77777777" w:rsidR="005D65A5" w:rsidRPr="001369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457FA1" w14:textId="77777777" w:rsidR="005D65A5" w:rsidRPr="00136920" w:rsidRDefault="007478E0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43E1BD5" w14:textId="77777777" w:rsidR="005D65A5" w:rsidRPr="00136920" w:rsidRDefault="007478E0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BE73C7" w14:textId="77777777" w:rsidR="005D65A5" w:rsidRPr="00136920" w:rsidRDefault="007478E0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136920" w14:paraId="6EDBFED5" w14:textId="77777777" w:rsidTr="00801458">
        <w:tc>
          <w:tcPr>
            <w:tcW w:w="2336" w:type="dxa"/>
          </w:tcPr>
          <w:p w14:paraId="1C932A30" w14:textId="77777777" w:rsidR="005D65A5" w:rsidRPr="001369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C638E5" w14:textId="77777777" w:rsidR="005D65A5" w:rsidRPr="00136920" w:rsidRDefault="007478E0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8191A4" w14:textId="77777777" w:rsidR="005D65A5" w:rsidRPr="00136920" w:rsidRDefault="007478E0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BD225C" w14:textId="77777777" w:rsidR="005D65A5" w:rsidRPr="00136920" w:rsidRDefault="007478E0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3692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3692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317350"/>
      <w:r w:rsidRPr="0013692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3692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6920" w:rsidRPr="00136920" w14:paraId="51DD8352" w14:textId="77777777" w:rsidTr="00A22331">
        <w:tc>
          <w:tcPr>
            <w:tcW w:w="562" w:type="dxa"/>
          </w:tcPr>
          <w:p w14:paraId="40ABF0FE" w14:textId="77777777" w:rsidR="00136920" w:rsidRPr="00136920" w:rsidRDefault="00136920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4915FE" w14:textId="77777777" w:rsidR="00136920" w:rsidRPr="00136920" w:rsidRDefault="00136920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69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5DA5BC" w14:textId="77777777" w:rsidR="00136920" w:rsidRPr="00136920" w:rsidRDefault="0013692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3692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317351"/>
      <w:r w:rsidRPr="001369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3692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3692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6920" w14:paraId="0267C479" w14:textId="77777777" w:rsidTr="00801458">
        <w:tc>
          <w:tcPr>
            <w:tcW w:w="2500" w:type="pct"/>
          </w:tcPr>
          <w:p w14:paraId="37F699C9" w14:textId="77777777" w:rsidR="00B8237E" w:rsidRPr="001369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92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69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69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6920" w14:paraId="3F240151" w14:textId="77777777" w:rsidTr="00801458">
        <w:tc>
          <w:tcPr>
            <w:tcW w:w="2500" w:type="pct"/>
          </w:tcPr>
          <w:p w14:paraId="61E91592" w14:textId="61A0874C" w:rsidR="00B8237E" w:rsidRPr="00136920" w:rsidRDefault="00B8237E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36920" w:rsidRDefault="005C548A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36920" w14:paraId="05D3FA0B" w14:textId="77777777" w:rsidTr="00801458">
        <w:tc>
          <w:tcPr>
            <w:tcW w:w="2500" w:type="pct"/>
          </w:tcPr>
          <w:p w14:paraId="08CC224D" w14:textId="77777777" w:rsidR="00B8237E" w:rsidRPr="001369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A4C8D43" w14:textId="77777777" w:rsidR="00B8237E" w:rsidRPr="00136920" w:rsidRDefault="005C548A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136920" w14:paraId="5438CE66" w14:textId="77777777" w:rsidTr="00801458">
        <w:tc>
          <w:tcPr>
            <w:tcW w:w="2500" w:type="pct"/>
          </w:tcPr>
          <w:p w14:paraId="302C1C0A" w14:textId="77777777" w:rsidR="00B8237E" w:rsidRPr="00136920" w:rsidRDefault="00B8237E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73C6D46" w14:textId="77777777" w:rsidR="00B8237E" w:rsidRPr="00136920" w:rsidRDefault="005C548A" w:rsidP="00801458">
            <w:pPr>
              <w:rPr>
                <w:rFonts w:ascii="Times New Roman" w:hAnsi="Times New Roman" w:cs="Times New Roman"/>
              </w:rPr>
            </w:pPr>
            <w:r w:rsidRPr="001369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13692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3692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317352"/>
      <w:r w:rsidRPr="001369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3692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369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3D86BC" w14:textId="77777777" w:rsidR="003C5EEE" w:rsidRDefault="003C5EEE" w:rsidP="00315CA6">
      <w:pPr>
        <w:spacing w:after="0" w:line="240" w:lineRule="auto"/>
      </w:pPr>
      <w:r>
        <w:separator/>
      </w:r>
    </w:p>
  </w:endnote>
  <w:endnote w:type="continuationSeparator" w:id="0">
    <w:p w14:paraId="17BD2195" w14:textId="77777777" w:rsidR="003C5EEE" w:rsidRDefault="003C5EE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41C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A137B7" w14:textId="77777777" w:rsidR="003C5EEE" w:rsidRDefault="003C5EEE" w:rsidP="00315CA6">
      <w:pPr>
        <w:spacing w:after="0" w:line="240" w:lineRule="auto"/>
      </w:pPr>
      <w:r>
        <w:separator/>
      </w:r>
    </w:p>
  </w:footnote>
  <w:footnote w:type="continuationSeparator" w:id="0">
    <w:p w14:paraId="535A3D01" w14:textId="77777777" w:rsidR="003C5EEE" w:rsidRDefault="003C5EE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6920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1ADC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EEE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041C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2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2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542898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75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1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9A24B4-1558-4320-93FC-244EC351B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3536</Words>
  <Characters>20159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